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7" w:rsidRDefault="00CC61D7" w:rsidP="00CC61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AF839C" wp14:editId="4858DB4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  <w:r w:rsidRPr="009724AE">
        <w:rPr>
          <w:b/>
          <w:bCs/>
          <w:sz w:val="32"/>
          <w:szCs w:val="32"/>
        </w:rPr>
        <w:t>РЕШЕНИЕ</w:t>
      </w: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C64393">
        <w:rPr>
          <w:sz w:val="28"/>
          <w:szCs w:val="28"/>
        </w:rPr>
        <w:t>27.05</w:t>
      </w:r>
      <w:r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2B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17</w:t>
      </w:r>
      <w:r w:rsidR="00C64393">
        <w:rPr>
          <w:sz w:val="28"/>
          <w:szCs w:val="28"/>
        </w:rPr>
        <w:t>9</w:t>
      </w:r>
    </w:p>
    <w:p w:rsidR="00CC61D7" w:rsidRPr="005C2BD0" w:rsidRDefault="00CC61D7" w:rsidP="00CC61D7">
      <w:pPr>
        <w:rPr>
          <w:sz w:val="28"/>
          <w:szCs w:val="28"/>
        </w:rPr>
      </w:pPr>
    </w:p>
    <w:p w:rsidR="00C64393" w:rsidRPr="00C64393" w:rsidRDefault="00C64393" w:rsidP="00C643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4393">
        <w:rPr>
          <w:b/>
          <w:bCs/>
          <w:sz w:val="28"/>
          <w:szCs w:val="28"/>
        </w:rPr>
        <w:t xml:space="preserve">Об утверждении Положения </w:t>
      </w:r>
    </w:p>
    <w:p w:rsidR="00C64393" w:rsidRPr="00C64393" w:rsidRDefault="00C64393" w:rsidP="00C643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4393">
        <w:rPr>
          <w:b/>
          <w:bCs/>
          <w:sz w:val="28"/>
          <w:szCs w:val="28"/>
        </w:rPr>
        <w:t xml:space="preserve">о </w:t>
      </w:r>
      <w:r w:rsidRPr="00C64393">
        <w:rPr>
          <w:b/>
          <w:sz w:val="28"/>
          <w:szCs w:val="28"/>
        </w:rPr>
        <w:t xml:space="preserve">специализированном жилищном фонде </w:t>
      </w:r>
    </w:p>
    <w:p w:rsidR="00C64393" w:rsidRPr="00C64393" w:rsidRDefault="00C64393" w:rsidP="00C643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4393">
        <w:rPr>
          <w:b/>
          <w:sz w:val="28"/>
          <w:szCs w:val="28"/>
        </w:rPr>
        <w:t xml:space="preserve">Вышневолоцкого городского округа </w:t>
      </w:r>
    </w:p>
    <w:p w:rsidR="00C64393" w:rsidRPr="00C64393" w:rsidRDefault="00C64393" w:rsidP="00C6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393" w:rsidRPr="00C64393" w:rsidRDefault="00C64393" w:rsidP="00C6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453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533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</w:t>
      </w:r>
      <w:r w:rsidRPr="00745332">
        <w:rPr>
          <w:rFonts w:ascii="Times New Roman" w:hAnsi="Times New Roman" w:cs="Times New Roman"/>
          <w:sz w:val="28"/>
          <w:szCs w:val="28"/>
        </w:rPr>
        <w:t>н</w:t>
      </w:r>
      <w:r w:rsidRPr="00745332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hyperlink r:id="rId9" w:history="1">
        <w:r w:rsidRPr="00745332">
          <w:rPr>
            <w:rFonts w:ascii="Times New Roman" w:hAnsi="Times New Roman" w:cs="Times New Roman"/>
            <w:sz w:val="28"/>
            <w:szCs w:val="28"/>
          </w:rPr>
          <w:t xml:space="preserve">разделом  </w:t>
        </w:r>
      </w:hyperlink>
      <w:r w:rsidRPr="007453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533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7453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53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745332">
        <w:rPr>
          <w:rFonts w:ascii="Times New Roman" w:hAnsi="Times New Roman" w:cs="Times New Roman"/>
          <w:sz w:val="28"/>
          <w:szCs w:val="28"/>
        </w:rPr>
        <w:t>а</w:t>
      </w:r>
      <w:r w:rsidRPr="00745332">
        <w:rPr>
          <w:rFonts w:ascii="Times New Roman" w:hAnsi="Times New Roman" w:cs="Times New Roman"/>
          <w:sz w:val="28"/>
          <w:szCs w:val="28"/>
        </w:rPr>
        <w:t>ции от 26.01.2006 № 42 «Об утверждении Правил отнесения жилого помещения к специализир</w:t>
      </w:r>
      <w:r w:rsidRPr="00745332">
        <w:rPr>
          <w:rFonts w:ascii="Times New Roman" w:hAnsi="Times New Roman" w:cs="Times New Roman"/>
          <w:sz w:val="28"/>
          <w:szCs w:val="28"/>
        </w:rPr>
        <w:t>о</w:t>
      </w:r>
      <w:r w:rsidRPr="00745332">
        <w:rPr>
          <w:rFonts w:ascii="Times New Roman" w:hAnsi="Times New Roman" w:cs="Times New Roman"/>
          <w:sz w:val="28"/>
          <w:szCs w:val="28"/>
        </w:rPr>
        <w:t>ванному жилищному фонду и типовых договоров найма специализированных жилых п</w:t>
      </w:r>
      <w:r w:rsidRPr="00745332">
        <w:rPr>
          <w:rFonts w:ascii="Times New Roman" w:hAnsi="Times New Roman" w:cs="Times New Roman"/>
          <w:sz w:val="28"/>
          <w:szCs w:val="28"/>
        </w:rPr>
        <w:t>о</w:t>
      </w:r>
      <w:r w:rsidRPr="00745332">
        <w:rPr>
          <w:rFonts w:ascii="Times New Roman" w:hAnsi="Times New Roman" w:cs="Times New Roman"/>
          <w:sz w:val="28"/>
          <w:szCs w:val="28"/>
        </w:rPr>
        <w:t xml:space="preserve">мещений», </w:t>
      </w:r>
      <w:hyperlink r:id="rId11" w:history="1">
        <w:r w:rsidRPr="007453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45332">
        <w:rPr>
          <w:rFonts w:ascii="Times New Roman" w:hAnsi="Times New Roman" w:cs="Times New Roman"/>
          <w:sz w:val="28"/>
          <w:szCs w:val="28"/>
        </w:rPr>
        <w:t xml:space="preserve"> Вышневолоцкого городского округа Дума Вы</w:t>
      </w:r>
      <w:r w:rsidRPr="00745332">
        <w:rPr>
          <w:rFonts w:ascii="Times New Roman" w:hAnsi="Times New Roman" w:cs="Times New Roman"/>
          <w:sz w:val="28"/>
          <w:szCs w:val="28"/>
        </w:rPr>
        <w:t>ш</w:t>
      </w:r>
      <w:r w:rsidRPr="00745332">
        <w:rPr>
          <w:rFonts w:ascii="Times New Roman" w:hAnsi="Times New Roman" w:cs="Times New Roman"/>
          <w:sz w:val="28"/>
          <w:szCs w:val="28"/>
        </w:rPr>
        <w:t xml:space="preserve">неволоцкого городского округа </w:t>
      </w:r>
      <w:r w:rsidRPr="00745332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45332" w:rsidRPr="00745332" w:rsidRDefault="00745332" w:rsidP="00745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332" w:rsidRDefault="00745332" w:rsidP="00745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332">
        <w:rPr>
          <w:sz w:val="28"/>
          <w:szCs w:val="28"/>
        </w:rPr>
        <w:t>1. Утвердить Положение о специализированном жилищном фонде</w:t>
      </w:r>
      <w:r>
        <w:rPr>
          <w:sz w:val="28"/>
          <w:szCs w:val="28"/>
        </w:rPr>
        <w:t xml:space="preserve"> </w:t>
      </w:r>
      <w:r w:rsidRPr="00745332">
        <w:rPr>
          <w:sz w:val="28"/>
          <w:szCs w:val="28"/>
        </w:rPr>
        <w:t>Вышневолоцкого городского округа (прилагается).</w:t>
      </w:r>
    </w:p>
    <w:p w:rsidR="00745332" w:rsidRPr="00745332" w:rsidRDefault="00745332" w:rsidP="00745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332" w:rsidRPr="00745332" w:rsidRDefault="00745332" w:rsidP="00745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332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C61D7" w:rsidRPr="003429C1" w:rsidRDefault="00CC61D7" w:rsidP="00CC61D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3429C1" w:rsidRDefault="00CC61D7" w:rsidP="00CC61D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="00C24A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29C1">
        <w:rPr>
          <w:rFonts w:ascii="Times New Roman" w:hAnsi="Times New Roman" w:cs="Times New Roman"/>
          <w:sz w:val="28"/>
          <w:szCs w:val="28"/>
        </w:rPr>
        <w:tab/>
        <w:t>Н.П. Рощина</w:t>
      </w:r>
    </w:p>
    <w:p w:rsidR="00CC61D7" w:rsidRDefault="00CC61D7" w:rsidP="00CC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332" w:rsidRPr="003429C1" w:rsidRDefault="00745332" w:rsidP="00CC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C61D7" w:rsidRPr="003429C1" w:rsidRDefault="00CC61D7" w:rsidP="00CC61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                                         Н.Н. Адров</w:t>
      </w:r>
    </w:p>
    <w:p w:rsidR="00CC61D7" w:rsidRDefault="00CC61D7" w:rsidP="00CC61D7">
      <w:pPr>
        <w:widowControl w:val="0"/>
        <w:ind w:firstLine="539"/>
        <w:jc w:val="both"/>
        <w:rPr>
          <w:sz w:val="28"/>
          <w:szCs w:val="28"/>
        </w:rPr>
      </w:pPr>
    </w:p>
    <w:p w:rsidR="009724AE" w:rsidRDefault="009724AE" w:rsidP="00CC61D7">
      <w:pPr>
        <w:widowControl w:val="0"/>
        <w:ind w:firstLine="539"/>
        <w:jc w:val="both"/>
        <w:rPr>
          <w:sz w:val="28"/>
          <w:szCs w:val="28"/>
        </w:rPr>
      </w:pPr>
    </w:p>
    <w:p w:rsidR="009724AE" w:rsidRDefault="009724AE" w:rsidP="00CC61D7">
      <w:pPr>
        <w:widowControl w:val="0"/>
        <w:ind w:firstLine="539"/>
        <w:jc w:val="both"/>
        <w:rPr>
          <w:sz w:val="28"/>
          <w:szCs w:val="28"/>
        </w:rPr>
      </w:pPr>
    </w:p>
    <w:p w:rsidR="00C64393" w:rsidRDefault="00C64393" w:rsidP="00CC61D7">
      <w:pPr>
        <w:widowControl w:val="0"/>
        <w:ind w:firstLine="539"/>
        <w:jc w:val="both"/>
        <w:rPr>
          <w:sz w:val="28"/>
          <w:szCs w:val="28"/>
        </w:rPr>
      </w:pPr>
    </w:p>
    <w:p w:rsidR="00C64393" w:rsidRDefault="00C64393" w:rsidP="00CC61D7">
      <w:pPr>
        <w:widowControl w:val="0"/>
        <w:ind w:firstLine="539"/>
        <w:jc w:val="both"/>
        <w:rPr>
          <w:sz w:val="28"/>
          <w:szCs w:val="28"/>
        </w:rPr>
      </w:pPr>
    </w:p>
    <w:p w:rsidR="00C64393" w:rsidRDefault="00C64393" w:rsidP="00CC61D7">
      <w:pPr>
        <w:widowControl w:val="0"/>
        <w:ind w:firstLine="539"/>
        <w:jc w:val="both"/>
        <w:rPr>
          <w:sz w:val="28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9724AE" w:rsidTr="0029321C">
        <w:tc>
          <w:tcPr>
            <w:tcW w:w="2658" w:type="dxa"/>
          </w:tcPr>
          <w:p w:rsidR="009724AE" w:rsidRDefault="009724AE" w:rsidP="0097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724AE" w:rsidRDefault="009724AE" w:rsidP="00C64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Вышневолоцкого городского округа от 2</w:t>
            </w:r>
            <w:r w:rsidR="00C643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C643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 № 17</w:t>
            </w:r>
            <w:r w:rsidR="00C64393">
              <w:rPr>
                <w:sz w:val="28"/>
                <w:szCs w:val="28"/>
              </w:rPr>
              <w:t>9</w:t>
            </w:r>
          </w:p>
        </w:tc>
      </w:tr>
    </w:tbl>
    <w:p w:rsidR="009724AE" w:rsidRPr="00745332" w:rsidRDefault="009724AE" w:rsidP="00745332">
      <w:pPr>
        <w:jc w:val="both"/>
        <w:rPr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t>о специализированном жилищном фонде</w:t>
      </w: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t>Вышневолоцкого городского округа</w:t>
      </w: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Start w:id="0" w:name="_GoBack"/>
      <w:bookmarkEnd w:id="0"/>
      <w:r w:rsidRPr="007453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1.1. Настоящее Положение о специализированном жилищном фонде Вышневолоцкого городского округа (далее – Положение) устанавливает порядок учета и предоставления жилых помещений специализированного жилищного фонда Вышневолоцкого городского округа: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служебных жилых помещений;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жилых помещений маневренного фонда;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жилых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Решение о включении жилого помещения муниципального жилищного фонда Вышневолоцкого городского округа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жилищного фонда осуществляются в соответствии с Жилищным кодексом РФ,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помещений» и оформляется распоряжением Администрации Вышневолоцкого городского округа (далее – Администрация).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32">
        <w:rPr>
          <w:rFonts w:ascii="Times New Roman" w:hAnsi="Times New Roman" w:cs="Times New Roman"/>
          <w:sz w:val="28"/>
          <w:szCs w:val="28"/>
        </w:rPr>
        <w:t>1.3 Специализированные жилые помещения предоставляются по установленным Жилищном кодексом Российской Федерации основаниям гражданам, на основании распоряжения Администрации по договорам найма специализированных жилых помещений.</w:t>
      </w:r>
      <w:proofErr w:type="gramEnd"/>
    </w:p>
    <w:p w:rsidR="00745332" w:rsidRPr="00745332" w:rsidRDefault="00745332" w:rsidP="007453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45332">
        <w:rPr>
          <w:rFonts w:ascii="Times New Roman" w:hAnsi="Times New Roman" w:cs="Times New Roman"/>
          <w:b/>
          <w:sz w:val="28"/>
          <w:szCs w:val="28"/>
        </w:rPr>
        <w:t>Порядок предоставления служебных жилых помещений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гражданам в виде жилого дома или отдельной квартиры.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2.2. Служебные жилые помещения предоставляются из расчета установленной нормы общей площади предоставления жилого помещения по договорам социального найма.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2.3. Жилое помещение менее установленной нормы общей площади жилого помещения предоставляется гражданам с письменного согласия заявителя.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2.4. Служебные жилые помещения предоставляются: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- лицам, замещающим должности муниципальной службы </w:t>
      </w:r>
      <w:r w:rsidRPr="0074533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Вышневолоцкого городского округа;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32">
        <w:rPr>
          <w:rFonts w:ascii="Times New Roman" w:hAnsi="Times New Roman" w:cs="Times New Roman"/>
          <w:sz w:val="28"/>
          <w:szCs w:val="28"/>
        </w:rPr>
        <w:t xml:space="preserve">- лицам, замещающим должности, не являющиеся должностями муниципальной службы муниципального образования Вышневолоцкий городской округ в Администрации Вышневолоцкого городского округа и её структурных подразделениях; </w:t>
      </w:r>
      <w:proofErr w:type="gramEnd"/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лицам, осуществляющим трудовую деятельность на территории Вышневолоцкого городского округа в государственных или муниципальных медицинских учреждениях первичного звена здравоохранения и скорой медицинской помощи (руководителям и специалистам);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лицам, осуществляющим трудовую деятельность в муниципальных учреждениях Вышневолоцкого городского округа (руководителям и специалистам).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2.5. Гражданами, имеющими право на предоставление служебных жилых помещений в рамках настоящего Положения, признаются лица, которые: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 собственниками жилых помещений на территории Вышневолоцкого городского округа;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не являются членами семьи нанимателя по договорам социального найма на территории Вышневолоцкого городского округа;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не являются членами семьи собственника жилых помещений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32">
        <w:rPr>
          <w:rFonts w:ascii="Times New Roman" w:hAnsi="Times New Roman" w:cs="Times New Roman"/>
          <w:sz w:val="28"/>
          <w:szCs w:val="28"/>
        </w:rPr>
        <w:t>территории Вышневолоцкого городского округа.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2.6. Служебные жилые помещения предоставляются при наличии свободных служебных жилых помещений. В случае отсутствия свободных служебных помещений ведется учет граждан, нуждающихся в служебном жилом помещении.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2.7. Договор найма служебного жилого помещения заключается на период трудовых отношений, прекращение которых является основанием прекращения договора найма служебного жилого помещения.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2.8. Для рассмотрения вопроса о предоставления служебного жилого помещения лица, указанные в п. 2.4. настоящего Положения обращаются в Администрацию или государственное автономное учреждение Тверской области «Многофункциональный центр предоставления государственных и муниципальных услуг» с заявлением. В заявлении указываются фамилия, имя, отчество (при наличии), адрес места жительства, поименный состав семьи, дата подачи заявления, а также организация, с которой гражданин состоит в трудовых отношениях.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2.9. С заявлением о предоставлении служебного жилого помещения заявитель должен представить следующие документы: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а) документы, удостоверяющие личность гражданина и членов его семьи, а в случае обращения уполномоченного представителя физического лица также представляются документы, удостоверяющие личность представителя;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б) ходатайство работодателя о предоставлении служебного жилого помещения;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в) свидетельства о государственной регистрации актов гражданского состояния: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lastRenderedPageBreak/>
        <w:t>- свидетельство о заключении или расторжении брака;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свидетельство о рождении детей (при наличии детей);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свидетельство о смерти (при необходимости);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при отсутствии свидетельств о государственной регистрации актов гражданского состояния - судебное решение об установлении факта родственных отношений граждан, зарегистрированных совместно с заявителем;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г)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д)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е) копия трудового договора;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ж) копия трудовой книжки;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з)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 Согласие на обработку персональных данных недееспособных, несовершеннолетних граждан и граждан, ограниченных судом в дееспособности по основаниям, предусмотренным статьей 30 Гражданского кодекса Российской Федерации, дают их законные представители в письменной форме.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служебного жилого помещения Администрация в рамках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по месту жительства или по месту пребывания заявителя и членов его семьи; 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наличии (отсутствии) в собственности заявителя и членов его семьи жилых помещений (долей в праве на жилые помещения).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2.10. Основанием для предоставления указанного помещения по договору найма служебного жилого помещения является соответствующее распоряжение Администрации о предоставлении служебного жилого помещения.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служебного жилого помещения являются: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отсутствие свободных служебных жилых помещений;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наличие у заявителя или у членов его семьи жилого помещения в собственности, по договору социального найма жилого помещения или найма специализированного жилого помещения на территории Вышневолоцкого городского округа.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2.11. Договор найма служебного жилого помещения заключается в письменной форме в соответствии с положениями статьи 100 Жилищного кодекса Российской Федерации.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2.12. Лица, указанные в п. 2.4. настоящего Положения, обязаны </w:t>
      </w:r>
      <w:r w:rsidRPr="00745332">
        <w:rPr>
          <w:rFonts w:ascii="Times New Roman" w:hAnsi="Times New Roman" w:cs="Times New Roman"/>
          <w:sz w:val="28"/>
          <w:szCs w:val="28"/>
        </w:rPr>
        <w:lastRenderedPageBreak/>
        <w:t>использовать служебные жилые помещения только для проживания, обеспечивать сохранность служебного жилого помещения и поддерживать его в надлежащем состоянии.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К пользованию специализированными жилыми помещениями по договорам найма таких жилых помещений применяются правила, предусмотренные статьей 65, частями 3 и 4 статьи 67 и статьей 69 Жилищного кодекса Российской Федерации, за исключением пользования служебными жилыми помещениями, к пользованию которыми по договорам найма таких помещений применяются правила, предусмотренные частями 2 - 4 статьи 31, статьей 65 и частями 3 и 4 статьи 67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иное не установлено другими федеральными законами.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2.14. Договор найма служебного помещения расторгается и прекращается в порядке и по основаниям, установленным Жилищным кодексом Российской Федерации.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Организация, по ходатайству которой лицу было предоставлено служебное жилое помещение, обязана уведомить Администрацию Вышневолоцкого городского округа о прекращении с этим лицом трудовых отношений в срок, не превышающий 5 календарных дней со дня прекращения трудовых отношений между ними.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2.15. В случаях расторжения или прекращения договора найма служебных жилых помещений лица, указанные в п. 2.4. настоящего Положения, по требованию Администрации обязаны освободить жилые помещения, которые они занимали по данным договорам, в течение 30 дней со дня получения ими вышеназванного требования.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2.16. Выселение указанных в данном Положении лиц производится в соответствии со статьей 103 Жилищного кодекса Российской Федерации.</w:t>
      </w:r>
    </w:p>
    <w:p w:rsidR="00745332" w:rsidRPr="00745332" w:rsidRDefault="00745332" w:rsidP="007453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45332">
        <w:rPr>
          <w:rFonts w:ascii="Times New Roman" w:hAnsi="Times New Roman" w:cs="Times New Roman"/>
          <w:b/>
          <w:sz w:val="28"/>
          <w:szCs w:val="28"/>
        </w:rPr>
        <w:t>Порядок предоставления жилых помещений маневренного фонда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предназначены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32">
        <w:rPr>
          <w:rFonts w:ascii="Times New Roman" w:hAnsi="Times New Roman" w:cs="Times New Roman"/>
          <w:sz w:val="28"/>
          <w:szCs w:val="28"/>
        </w:rPr>
        <w:t>временного проживания: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граждан,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32">
        <w:rPr>
          <w:rFonts w:ascii="Times New Roman" w:hAnsi="Times New Roman" w:cs="Times New Roman"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граждан, у которых единственные жилые помещения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32">
        <w:rPr>
          <w:rFonts w:ascii="Times New Roman" w:hAnsi="Times New Roman" w:cs="Times New Roman"/>
          <w:sz w:val="28"/>
          <w:szCs w:val="28"/>
        </w:rPr>
        <w:t>непригодными для проживания в результате чрезвычайных обстоятельств;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иных граждан в случаях,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3.2. Жилые помещения маневренного фонда предоставляются гражданам в виде жилого дома, отдельной квартиры, иного жилого помещения, благоустроенных применительно к условиям соответствующего населенного пункта из расчета не менее шести квадратных метров жилой площади на одного человека.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3.3. Для рассмотрения вопроса о предоставлении жилого помещения маневренного фонда граждане обращаются в Администрацию или государственное автономное учреждение Тверской области «Многофункциональный центр предоставления государственных и муниципальных услуг» с заявлением. В заявлении указываются фамилия, имя, отчество (при наличии), адрес места жительства, поименный состав семьи, дата подачи заявления.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3.4. С заявлением о предоставлении жилого помещения маневренного фонда заявитель должен представить следующие документы: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а) документы, удостоверяющие личность гражданина и членов его семьи, вселяющихся в жилые помещения маневренного фонда, в случае обращения уполномоченного представителя физического лица также представляются документы, удостоверяющие личность представителя;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б) документы, подтверждающие степень родства с заявителем (свидетельство о рождении, свидетельство о заключении брака, решение об усыновлении (удочерении), судебные решения о признании членом семьи или иные документы, подтверждающие родство);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в) справка о составе семьи и занимаемой площади по установленной форме либо выписка из домовой книги (за исключением случаев, когда указанные документы выдаются органом местного самоуправления);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г) правоустанавливающие документы на жилое помещение, занимаемое заявителем до возникновения события, послужившего основанием для предоставления ему жилого помещения маневренного фонда, в случае, если право собственности не зарегистрировано в Едином государственном реестре недвижимости;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д) документы, подтверждающие, что заявитель и члены его семьи не обеспечены иными жилыми помещениями на территории Вышневолоцкого городского округа (справка органов технической инвентаризации о наличии или отсутствии прав собственности, возникших до 1 февраля 1998 г., на каждого члена семьи);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е) документы, подтверждающие основание для предоставления заявителю и членам его семьи жилого помещения маневренного фонда;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32">
        <w:rPr>
          <w:rFonts w:ascii="Times New Roman" w:hAnsi="Times New Roman" w:cs="Times New Roman"/>
          <w:sz w:val="28"/>
          <w:szCs w:val="28"/>
        </w:rPr>
        <w:t>ж) документы, подтверждающие факт обращения взыскания на жилое помещение, договор кредитования, займа (для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взыскания такие жилые помещения являются для них единственными);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з) согласие гражданина, а также всех вселяющихся совершеннолетних </w:t>
      </w:r>
      <w:r w:rsidRPr="00745332">
        <w:rPr>
          <w:rFonts w:ascii="Times New Roman" w:hAnsi="Times New Roman" w:cs="Times New Roman"/>
          <w:sz w:val="28"/>
          <w:szCs w:val="28"/>
        </w:rPr>
        <w:lastRenderedPageBreak/>
        <w:t>членов его семьи на обработку и использование их персональных данных в письменной форме. Согласие на обработку персональных данных недееспособных, несовершеннолетних граждан и граждан, ограниченных судом в дееспособности по основаниям, предусмотренным статьей 30 Гражданского кодекса Российской Федерации, дают их законные представители в письменной форме.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жилого помещения маневренного фонда Администрация в рамках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наличии (отсутствии) в собственности заявителя и членов его семьи жилых помещений (долей в праве на жилые помещения);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справка о составе семьи и занимаемой площади по установленной форме либо выписка из домовой книги (в случае, когда указанные документы выдаются органом местного самоуправления).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3.5. Основанием для предоставления помещения по договору найма жилого помещения маневренного фонда является соответствующее распоряжение Администрации о предоставлении жилого помещения маневренного фонда.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3.6. Отказ в предоставлении жилого помещения маневренного фонда допускается в случае, если: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заявитель не относится к категории граждан, указанных в п. 3.1 настоящего Положения;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заявитель и (или) вселяющиеся члены его семьи обеспечены на праве собственности жилым помещением, в том числе на праве общей долевой или общей совместной собственности, а также по любому виду найма на территории Вышневолоцкого городского округа;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- отсутствуют свободные от прав третьих лиц жилые помещения маневренного фонда и на органы местного самоуправления не возложена обязанность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жилое помещение маневренного фонда в соответствии с законодательством Российской Федерации.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3.7. Договор найма жилого помещения маневренного фонда заключается на основании распоряжения Администрации и является основанием для вселения в жилое помещение маневренного фонда.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3.8. Истечение периода, на который заключен договор найма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3.9. В случае появления новых обстоятель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>едоставления жилого помещения из специализированного жилищного фонда, предусмотренных законодательством РФ, по заявлению нанимателя срок действия договора найма жилого помещения маневренного фонда продлевается на основании распоряжения Администрации.</w:t>
      </w:r>
    </w:p>
    <w:p w:rsidR="00745332" w:rsidRDefault="00745332" w:rsidP="007453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332" w:rsidRDefault="00745332" w:rsidP="007453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332" w:rsidRPr="00745332" w:rsidRDefault="00745332" w:rsidP="007453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предоставления жилых помещений</w:t>
      </w: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4.1. Специализированный жилищный фонд для детей-сирот - совокупность жилых помещений, принадлежащих на праве собственности муниципальному образованию Вышневолоцкий городской округ, предназначенных для проживания детей-сирот, детей, оставшихся без попечения родителей, и лиц из числа детей-сирот, и детей, оставшихся без попечения родителей (далее - специализированный жилищный фонд для детей-сирот).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4.2. Специализированный жилищный фонд для детей-сирот формируется из жилых помещений, приобретенных за счет средств субвенций из бюджета Тверской области, находящихся на территории Вышневолоцкого городского округа.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Распоряжение Администрации об отнесении жилого помещения к специализированному жилищному фонду для детей-сирот принимается в течение 5 рабочих дней после оформления права муниципальной собственности муниципального образования Вышневолоцкий городской округ, и направляется в орган, осуществляющий государственную регистрацию прав на недвижимое имущество и сделок с ним, в течение 3 рабочих дней с даты принятия указанного распоряжения Администрации.</w:t>
      </w:r>
      <w:proofErr w:type="gramEnd"/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4.4. Ведение реестра жилых помещений специализированного жилищного фонда для детей-сирот и учет лиц, которым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предоставлены жилые помещения специализированного жилищного фонда для детей-сирот осуществляется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жилищным отделом</w:t>
      </w:r>
      <w:r w:rsidRPr="00745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32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и жилищной политики администрации Вышневолоцкого городского округа.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жилищного фонда для детей-сирот заключается на основании распоряжения Администрации с лицом, включенным в список, сформированный Комиссией при Правительстве Тверской области по формированию списков детей-сирот, детей, оставшихся без попечения родителей, лиц из числа детей-сирот и детей, оставшихся без попечения родителей, для предоставления жилых помещений по договорам найма специализированного жилого помещения на срок 5 лет.  </w:t>
      </w:r>
      <w:proofErr w:type="gramEnd"/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Члены семьи нанимателя (супруг (а), дети) могут быть вселены в установленном законодательством порядке в данное жилое помещение путем оформления дополнительного соглашения к договору найма специализированного жилищного фонда.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4.6.  Решение (акт) о заключении договора найма специализированного жилого помещения на новый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 принимает уполномоченный орган исполнительной власти Тверской области в сфере опеки и попечительства.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4.7. В случае принятия решения (акта) об исключении жилого помещения из специализированного жилищного фонда для детей сирот, </w:t>
      </w:r>
      <w:r w:rsidRPr="00745332">
        <w:rPr>
          <w:rFonts w:ascii="Times New Roman" w:hAnsi="Times New Roman" w:cs="Times New Roman"/>
          <w:sz w:val="28"/>
          <w:szCs w:val="28"/>
        </w:rPr>
        <w:lastRenderedPageBreak/>
        <w:t>жилое помещение исключается из специализированного жилищного фонда для детей-сирот, и с нанимателем заключается договор социального найма жилого помещения.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4.8. Решение об исключении жилого помещения из специализированного жилищного фонда для детей сирот оформляется распоряжением Администрации об исключении жилого помещения из специализированного жилищного фонда для детей-сирот. Данное распоряжение направляется в орган, осуществляющий государственную регистрацию прав на недвижимое имущество и сделок с ним, в течение 3 рабочих дней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такого распоряжения.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4.9. Структурное подразделение Администрации, осуществляющее функции муниципального жилищного контроля, осуществляет не реже одного раза в год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из специализированного жилищного фонда для детей-сирот нанимателями или членами семей нанимателей по договорам найма специализированного жилого помещения, обеспечением надлежащего санитарного и технического состояния указанных жилых помещений в целях: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предотвращения проживания в жилом помещении лиц, не имеющих на то законных оснований;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обеспечения использования жилого помещения по назначению;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соблюдения в нем чистоты и порядка, поддержания в надлежащем состоянии;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обеспечения сохранности санитарно-технического и иного оборудования; соблюдения требований пожарной безопасности, санитарно-гигиенических и экологических требований;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предотвращения выполнения в жилом помещении работ или совершения других действий, приводящих к его порче;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предотвращения переустройства и (или) перепланировки жилого помещения в нарушение установленного порядка.</w:t>
      </w: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t>5. Порядок прекращения и расторжения договора найма специализированного жилого помещения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5.1. Договор найма специализированного жилого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5.2. Наниматель специализированного жилого помещения в любое время может расторгнуть договор найма специализированного жилого помещения.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5.3. Договор найма специализированного жилого помещения, может 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расторгнут в судебном порядке по требованию </w:t>
      </w:r>
      <w:proofErr w:type="spellStart"/>
      <w:r w:rsidRPr="0074533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45332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- систематического нарушения прав и законных интересов соседей, </w:t>
      </w:r>
      <w:r w:rsidRPr="00745332">
        <w:rPr>
          <w:rFonts w:ascii="Times New Roman" w:hAnsi="Times New Roman" w:cs="Times New Roman"/>
          <w:sz w:val="28"/>
          <w:szCs w:val="28"/>
        </w:rPr>
        <w:lastRenderedPageBreak/>
        <w:t>которое делает невозможным совместное проживание в одном жилом помещении;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использования жилого помещения не по назначению.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5.4. Выселение граждан из специализированных жилых помещений осуществляется по основаниям и в порядке, установленным действующим законодательством.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5.5. Прекращение договора найма специализированного жилого помещения наступает в связи с утратой (разрушением) жилого помещения, а также в случаях: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смерти одиноко проживающего нанимателя;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прекращения трудовых отношений (в случае заключения договора найма служебного жилого помещения);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истечения периода времени, на который заключен договор найма жилого помещения маневренного фонда;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745332" w:rsidRPr="00745332" w:rsidRDefault="00745332" w:rsidP="007453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 xml:space="preserve">5.6. В случаях расторжения или прекращения договора найма специализированных жилых помещений наниматели обязаны освободить занимаемые ими специализированные жилые помещения и сдать </w:t>
      </w:r>
      <w:proofErr w:type="spellStart"/>
      <w:r w:rsidRPr="0074533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45332">
        <w:rPr>
          <w:rFonts w:ascii="Times New Roman" w:hAnsi="Times New Roman" w:cs="Times New Roman"/>
          <w:sz w:val="28"/>
          <w:szCs w:val="28"/>
        </w:rPr>
        <w:t xml:space="preserve"> по акту в течение 30 календарных дней.</w:t>
      </w:r>
    </w:p>
    <w:p w:rsidR="00745332" w:rsidRPr="00745332" w:rsidRDefault="00745332" w:rsidP="007453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332" w:rsidRPr="00745332" w:rsidRDefault="00745332" w:rsidP="007453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332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45332" w:rsidRPr="00745332" w:rsidRDefault="00745332" w:rsidP="00745332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332">
        <w:rPr>
          <w:rFonts w:ascii="Times New Roman" w:hAnsi="Times New Roman" w:cs="Times New Roman"/>
          <w:sz w:val="28"/>
          <w:szCs w:val="28"/>
        </w:rPr>
        <w:t>6.1. В случае</w:t>
      </w:r>
      <w:proofErr w:type="gramStart"/>
      <w:r w:rsidRPr="00745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5332">
        <w:rPr>
          <w:rFonts w:ascii="Times New Roman" w:hAnsi="Times New Roman" w:cs="Times New Roman"/>
          <w:sz w:val="28"/>
          <w:szCs w:val="28"/>
        </w:rPr>
        <w:t xml:space="preserve"> если в результате внесения изменений в действующее законодательство настоящее Положение вступит с ним в противоречие, до внесения изменений в Положение оно действует в части, не противоречащей действующему законодательству.</w:t>
      </w:r>
    </w:p>
    <w:p w:rsidR="00C64393" w:rsidRDefault="00C64393" w:rsidP="00C643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C64393" w:rsidRDefault="00C64393" w:rsidP="00C643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C64393" w:rsidRDefault="00C64393" w:rsidP="00C643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C64393" w:rsidRDefault="00C64393" w:rsidP="00C643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>Глава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43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4393">
        <w:rPr>
          <w:rFonts w:ascii="Times New Roman" w:hAnsi="Times New Roman" w:cs="Times New Roman"/>
          <w:sz w:val="28"/>
          <w:szCs w:val="28"/>
        </w:rPr>
        <w:t xml:space="preserve">  Н.П. Рощина</w:t>
      </w:r>
    </w:p>
    <w:p w:rsidR="00C64393" w:rsidRDefault="00C64393" w:rsidP="00C643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C64393" w:rsidRDefault="00C64393" w:rsidP="00C643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C64393" w:rsidRDefault="00C64393" w:rsidP="00C643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64393" w:rsidRPr="00C64393" w:rsidRDefault="00C64393" w:rsidP="00C6439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393">
        <w:rPr>
          <w:rFonts w:ascii="Times New Roman" w:hAnsi="Times New Roman" w:cs="Times New Roman"/>
          <w:sz w:val="28"/>
          <w:szCs w:val="28"/>
        </w:rPr>
        <w:t xml:space="preserve">                        Н.Н. Адров</w:t>
      </w:r>
      <w:bookmarkStart w:id="1" w:name="P40"/>
      <w:bookmarkEnd w:id="1"/>
    </w:p>
    <w:sectPr w:rsidR="00C64393" w:rsidRPr="00C64393" w:rsidSect="003429C1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5AE0FB6"/>
    <w:multiLevelType w:val="multilevel"/>
    <w:tmpl w:val="CA06E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1"/>
    <w:rsid w:val="001C5CB0"/>
    <w:rsid w:val="00260399"/>
    <w:rsid w:val="0029321C"/>
    <w:rsid w:val="00651724"/>
    <w:rsid w:val="00745332"/>
    <w:rsid w:val="009724AE"/>
    <w:rsid w:val="00AA7156"/>
    <w:rsid w:val="00AD08C1"/>
    <w:rsid w:val="00C24A7B"/>
    <w:rsid w:val="00C37C9D"/>
    <w:rsid w:val="00C64393"/>
    <w:rsid w:val="00CC61D7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EADBB0F21943F0416AA710D574E6A991B50099022C952A632599E7045F54050BA7B7CD8877B7E41608BB97B3D9D4A6CA351E464EB593CI8n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EADBB0F21943F0416B47C1B3B14649C130E069027C70CFE6D02C3274CFF1717F5222C9CD375754075DFE1216A9048I6n5K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468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EADBB0F21943F0416AA710D574E6A991B50029124C952A632599E7045F54050BA7B78D1817322112F8AE53C688E4965A353ED7BIE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1AE6-0F8E-496F-9AFC-7EF5B7F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2020-04-23T07:22:00Z</cp:lastPrinted>
  <dcterms:created xsi:type="dcterms:W3CDTF">2020-04-16T05:13:00Z</dcterms:created>
  <dcterms:modified xsi:type="dcterms:W3CDTF">2020-05-28T06:44:00Z</dcterms:modified>
</cp:coreProperties>
</file>